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DEB" w:rsidRPr="00AE07F5" w:rsidRDefault="003C20CE">
      <w:pPr>
        <w:rPr>
          <w:rFonts w:ascii="Times New Roman" w:hAnsi="Times New Roman" w:cs="Times New Roman"/>
          <w:sz w:val="24"/>
          <w:szCs w:val="24"/>
        </w:rPr>
      </w:pPr>
      <w:r w:rsidRPr="00AE07F5">
        <w:rPr>
          <w:rFonts w:ascii="Times New Roman" w:hAnsi="Times New Roman" w:cs="Times New Roman"/>
          <w:sz w:val="24"/>
          <w:szCs w:val="24"/>
        </w:rPr>
        <w:t>specyfikacja zabawek:</w:t>
      </w:r>
    </w:p>
    <w:p w:rsidR="003C20CE" w:rsidRPr="00AE07F5" w:rsidRDefault="003C20CE" w:rsidP="003C20CE">
      <w:pPr>
        <w:keepNext/>
        <w:spacing w:line="276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AE07F5">
        <w:rPr>
          <w:rFonts w:ascii="Times New Roman" w:hAnsi="Times New Roman" w:cs="Times New Roman"/>
          <w:sz w:val="24"/>
          <w:szCs w:val="24"/>
        </w:rPr>
        <w:t>- zabawka typu Palma: wysokość 335-340 cm, szerokość 165-175 cm, obsz</w:t>
      </w:r>
      <w:r w:rsidR="00E42D5C" w:rsidRPr="00AE07F5">
        <w:rPr>
          <w:rFonts w:ascii="Times New Roman" w:hAnsi="Times New Roman" w:cs="Times New Roman"/>
          <w:sz w:val="24"/>
          <w:szCs w:val="24"/>
        </w:rPr>
        <w:t>ar</w:t>
      </w:r>
      <w:r w:rsidRPr="00AE07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7F5">
        <w:rPr>
          <w:rFonts w:ascii="Times New Roman" w:hAnsi="Times New Roman" w:cs="Times New Roman"/>
          <w:sz w:val="24"/>
          <w:szCs w:val="24"/>
        </w:rPr>
        <w:t>sprysku</w:t>
      </w:r>
      <w:proofErr w:type="spellEnd"/>
      <w:r w:rsidRPr="00AE07F5">
        <w:rPr>
          <w:rFonts w:ascii="Times New Roman" w:hAnsi="Times New Roman" w:cs="Times New Roman"/>
          <w:sz w:val="24"/>
          <w:szCs w:val="24"/>
        </w:rPr>
        <w:t xml:space="preserve"> 245-255 cm, typ przyłącza 1 ½”, wydajność min</w:t>
      </w:r>
      <w:r w:rsidR="00E42D5C" w:rsidRPr="00AE07F5">
        <w:rPr>
          <w:rFonts w:ascii="Times New Roman" w:hAnsi="Times New Roman" w:cs="Times New Roman"/>
          <w:sz w:val="24"/>
          <w:szCs w:val="24"/>
        </w:rPr>
        <w:t>.</w:t>
      </w:r>
      <w:r w:rsidRPr="00AE07F5">
        <w:rPr>
          <w:rFonts w:ascii="Times New Roman" w:hAnsi="Times New Roman" w:cs="Times New Roman"/>
          <w:sz w:val="24"/>
          <w:szCs w:val="24"/>
        </w:rPr>
        <w:t xml:space="preserve"> 20 l/min, średnica rury </w:t>
      </w:r>
      <w:r w:rsidRPr="00AE07F5">
        <w:rPr>
          <w:rFonts w:ascii="Cambria Math" w:hAnsi="Cambria Math" w:cs="Cambria Math"/>
          <w:sz w:val="24"/>
          <w:szCs w:val="24"/>
        </w:rPr>
        <w:t>∅</w:t>
      </w:r>
      <w:r w:rsidRPr="00AE07F5">
        <w:rPr>
          <w:rFonts w:ascii="Times New Roman" w:hAnsi="Times New Roman" w:cs="Times New Roman"/>
          <w:sz w:val="24"/>
          <w:szCs w:val="24"/>
        </w:rPr>
        <w:t xml:space="preserve"> 100-105</w:t>
      </w:r>
      <w:r w:rsidR="009A14E8">
        <w:rPr>
          <w:rFonts w:ascii="Times New Roman" w:hAnsi="Times New Roman" w:cs="Times New Roman"/>
          <w:sz w:val="24"/>
          <w:szCs w:val="24"/>
        </w:rPr>
        <w:t>,</w:t>
      </w:r>
    </w:p>
    <w:p w:rsidR="003C20CE" w:rsidRPr="00AE07F5" w:rsidRDefault="003C20CE" w:rsidP="003C20CE">
      <w:pPr>
        <w:keepNext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F5">
        <w:rPr>
          <w:rFonts w:ascii="Times New Roman" w:hAnsi="Times New Roman" w:cs="Times New Roman"/>
          <w:sz w:val="24"/>
          <w:szCs w:val="24"/>
        </w:rPr>
        <w:t xml:space="preserve">- zabawka typu Żółw: wysokość 60-65 cm, szerokość 65-70 cm, obszar </w:t>
      </w:r>
      <w:proofErr w:type="spellStart"/>
      <w:r w:rsidRPr="00AE07F5">
        <w:rPr>
          <w:rFonts w:ascii="Times New Roman" w:hAnsi="Times New Roman" w:cs="Times New Roman"/>
          <w:sz w:val="24"/>
          <w:szCs w:val="24"/>
        </w:rPr>
        <w:t>sprysku</w:t>
      </w:r>
      <w:proofErr w:type="spellEnd"/>
      <w:r w:rsidRPr="00AE07F5">
        <w:rPr>
          <w:rFonts w:ascii="Times New Roman" w:hAnsi="Times New Roman" w:cs="Times New Roman"/>
          <w:sz w:val="24"/>
          <w:szCs w:val="24"/>
        </w:rPr>
        <w:t xml:space="preserve"> 295-305 cm, typ przyłącza 1 ½”, wydajność min. 18 l/min, średnica rury </w:t>
      </w:r>
      <w:r w:rsidRPr="00AE07F5">
        <w:rPr>
          <w:rFonts w:ascii="Cambria Math" w:hAnsi="Cambria Math" w:cs="Cambria Math"/>
          <w:sz w:val="24"/>
          <w:szCs w:val="24"/>
        </w:rPr>
        <w:t>∅</w:t>
      </w:r>
      <w:r w:rsidRPr="00AE07F5">
        <w:rPr>
          <w:rFonts w:ascii="Times New Roman" w:hAnsi="Times New Roman" w:cs="Times New Roman"/>
          <w:sz w:val="24"/>
          <w:szCs w:val="24"/>
        </w:rPr>
        <w:t xml:space="preserve"> 100-105</w:t>
      </w:r>
      <w:r w:rsidR="009A14E8">
        <w:rPr>
          <w:rFonts w:ascii="Times New Roman" w:hAnsi="Times New Roman" w:cs="Times New Roman"/>
          <w:sz w:val="24"/>
          <w:szCs w:val="24"/>
        </w:rPr>
        <w:t>,</w:t>
      </w:r>
    </w:p>
    <w:p w:rsidR="003C20CE" w:rsidRPr="00AE07F5" w:rsidRDefault="003C20CE" w:rsidP="003C20CE">
      <w:pPr>
        <w:keepNext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F5">
        <w:rPr>
          <w:rFonts w:ascii="Times New Roman" w:hAnsi="Times New Roman" w:cs="Times New Roman"/>
          <w:sz w:val="24"/>
          <w:szCs w:val="24"/>
        </w:rPr>
        <w:t>- zabawka typu Dżdżownica</w:t>
      </w:r>
      <w:r w:rsidR="00E42D5C" w:rsidRPr="00AE07F5">
        <w:rPr>
          <w:rFonts w:ascii="Times New Roman" w:hAnsi="Times New Roman" w:cs="Times New Roman"/>
          <w:sz w:val="24"/>
          <w:szCs w:val="24"/>
        </w:rPr>
        <w:t>: wysokość 295-305</w:t>
      </w:r>
      <w:r w:rsidRPr="00AE07F5">
        <w:rPr>
          <w:rFonts w:ascii="Times New Roman" w:hAnsi="Times New Roman" w:cs="Times New Roman"/>
          <w:sz w:val="24"/>
          <w:szCs w:val="24"/>
        </w:rPr>
        <w:t xml:space="preserve"> cm, szerokość 55-65 cm, obszar </w:t>
      </w:r>
      <w:proofErr w:type="spellStart"/>
      <w:r w:rsidRPr="00AE07F5">
        <w:rPr>
          <w:rFonts w:ascii="Times New Roman" w:hAnsi="Times New Roman" w:cs="Times New Roman"/>
          <w:sz w:val="24"/>
          <w:szCs w:val="24"/>
        </w:rPr>
        <w:t>sprysku</w:t>
      </w:r>
      <w:proofErr w:type="spellEnd"/>
      <w:r w:rsidRPr="00AE07F5">
        <w:rPr>
          <w:rFonts w:ascii="Times New Roman" w:hAnsi="Times New Roman" w:cs="Times New Roman"/>
          <w:sz w:val="24"/>
          <w:szCs w:val="24"/>
        </w:rPr>
        <w:t xml:space="preserve"> 2x60/100 cm, typ przyłącza 1 ½”, wydajność min</w:t>
      </w:r>
      <w:r w:rsidR="00E42D5C" w:rsidRPr="00AE07F5">
        <w:rPr>
          <w:rFonts w:ascii="Times New Roman" w:hAnsi="Times New Roman" w:cs="Times New Roman"/>
          <w:sz w:val="24"/>
          <w:szCs w:val="24"/>
        </w:rPr>
        <w:t>.</w:t>
      </w:r>
      <w:r w:rsidRPr="00AE07F5">
        <w:rPr>
          <w:rFonts w:ascii="Times New Roman" w:hAnsi="Times New Roman" w:cs="Times New Roman"/>
          <w:sz w:val="24"/>
          <w:szCs w:val="24"/>
        </w:rPr>
        <w:t xml:space="preserve"> 22l/min, średnica rury </w:t>
      </w:r>
      <w:r w:rsidRPr="00AE07F5">
        <w:rPr>
          <w:rFonts w:ascii="Cambria Math" w:hAnsi="Cambria Math" w:cs="Cambria Math"/>
          <w:sz w:val="24"/>
          <w:szCs w:val="24"/>
        </w:rPr>
        <w:t>∅</w:t>
      </w:r>
      <w:r w:rsidRPr="00AE07F5">
        <w:rPr>
          <w:rFonts w:ascii="Times New Roman" w:hAnsi="Times New Roman" w:cs="Times New Roman"/>
          <w:sz w:val="24"/>
          <w:szCs w:val="24"/>
        </w:rPr>
        <w:t xml:space="preserve"> 100-105</w:t>
      </w:r>
      <w:r w:rsidR="009A14E8">
        <w:rPr>
          <w:rFonts w:ascii="Times New Roman" w:hAnsi="Times New Roman" w:cs="Times New Roman"/>
          <w:sz w:val="24"/>
          <w:szCs w:val="24"/>
        </w:rPr>
        <w:t>,</w:t>
      </w:r>
    </w:p>
    <w:p w:rsidR="003C20CE" w:rsidRPr="00AE07F5" w:rsidRDefault="003C20CE" w:rsidP="00DB0995">
      <w:pPr>
        <w:keepNext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F5">
        <w:rPr>
          <w:rFonts w:ascii="Times New Roman" w:hAnsi="Times New Roman" w:cs="Times New Roman"/>
          <w:sz w:val="24"/>
          <w:szCs w:val="24"/>
        </w:rPr>
        <w:t>- zabawka typu Hydra</w:t>
      </w:r>
      <w:r w:rsidR="00DB0995" w:rsidRPr="00AE07F5">
        <w:rPr>
          <w:rFonts w:ascii="Times New Roman" w:hAnsi="Times New Roman" w:cs="Times New Roman"/>
          <w:sz w:val="24"/>
          <w:szCs w:val="24"/>
        </w:rPr>
        <w:t>: wysoko</w:t>
      </w:r>
      <w:r w:rsidR="00E42D5C" w:rsidRPr="00AE07F5">
        <w:rPr>
          <w:rFonts w:ascii="Times New Roman" w:hAnsi="Times New Roman" w:cs="Times New Roman"/>
          <w:sz w:val="24"/>
          <w:szCs w:val="24"/>
        </w:rPr>
        <w:t>ść 320-330 cm, szerokość 175-185</w:t>
      </w:r>
      <w:r w:rsidR="00DB0995" w:rsidRPr="00AE07F5">
        <w:rPr>
          <w:rFonts w:ascii="Times New Roman" w:hAnsi="Times New Roman" w:cs="Times New Roman"/>
          <w:sz w:val="24"/>
          <w:szCs w:val="24"/>
        </w:rPr>
        <w:t xml:space="preserve"> cm, obszar </w:t>
      </w:r>
      <w:proofErr w:type="spellStart"/>
      <w:r w:rsidR="00DB0995" w:rsidRPr="00AE07F5">
        <w:rPr>
          <w:rFonts w:ascii="Times New Roman" w:hAnsi="Times New Roman" w:cs="Times New Roman"/>
          <w:sz w:val="24"/>
          <w:szCs w:val="24"/>
        </w:rPr>
        <w:t>sprysku</w:t>
      </w:r>
      <w:proofErr w:type="spellEnd"/>
      <w:r w:rsidR="00DB0995" w:rsidRPr="00AE07F5">
        <w:rPr>
          <w:rFonts w:ascii="Times New Roman" w:hAnsi="Times New Roman" w:cs="Times New Roman"/>
          <w:sz w:val="24"/>
          <w:szCs w:val="24"/>
        </w:rPr>
        <w:t xml:space="preserve"> 355-365 cm, typ przyłącza 2”, wydajność min. 46l/min, średnica rury </w:t>
      </w:r>
      <w:r w:rsidR="00DB0995" w:rsidRPr="00AE07F5">
        <w:rPr>
          <w:rFonts w:ascii="Cambria Math" w:hAnsi="Cambria Math" w:cs="Cambria Math"/>
          <w:sz w:val="24"/>
          <w:szCs w:val="24"/>
        </w:rPr>
        <w:t>∅</w:t>
      </w:r>
      <w:r w:rsidR="00DB0995" w:rsidRPr="00AE07F5">
        <w:rPr>
          <w:rFonts w:ascii="Times New Roman" w:hAnsi="Times New Roman" w:cs="Times New Roman"/>
          <w:sz w:val="24"/>
          <w:szCs w:val="24"/>
        </w:rPr>
        <w:t xml:space="preserve"> 100-105</w:t>
      </w:r>
      <w:r w:rsidR="009A14E8">
        <w:rPr>
          <w:rFonts w:ascii="Times New Roman" w:hAnsi="Times New Roman" w:cs="Times New Roman"/>
          <w:sz w:val="24"/>
          <w:szCs w:val="24"/>
        </w:rPr>
        <w:t>,</w:t>
      </w:r>
    </w:p>
    <w:p w:rsidR="003C20CE" w:rsidRPr="00AE07F5" w:rsidRDefault="003C20CE" w:rsidP="00DB0995">
      <w:pPr>
        <w:keepNext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F5">
        <w:rPr>
          <w:rFonts w:ascii="Times New Roman" w:hAnsi="Times New Roman" w:cs="Times New Roman"/>
          <w:sz w:val="24"/>
          <w:szCs w:val="24"/>
        </w:rPr>
        <w:t>- zabawka typu Słoń</w:t>
      </w:r>
      <w:r w:rsidR="00DB0995" w:rsidRPr="00AE07F5">
        <w:rPr>
          <w:rFonts w:ascii="Times New Roman" w:hAnsi="Times New Roman" w:cs="Times New Roman"/>
          <w:sz w:val="24"/>
          <w:szCs w:val="24"/>
        </w:rPr>
        <w:t xml:space="preserve">: wysokość 220-230 cm, szerokość 225-235 cm, obszar </w:t>
      </w:r>
      <w:proofErr w:type="spellStart"/>
      <w:r w:rsidR="00DB0995" w:rsidRPr="00AE07F5">
        <w:rPr>
          <w:rFonts w:ascii="Times New Roman" w:hAnsi="Times New Roman" w:cs="Times New Roman"/>
          <w:sz w:val="24"/>
          <w:szCs w:val="24"/>
        </w:rPr>
        <w:t>sprysku</w:t>
      </w:r>
      <w:proofErr w:type="spellEnd"/>
      <w:r w:rsidR="00DB0995" w:rsidRPr="00AE07F5">
        <w:rPr>
          <w:rFonts w:ascii="Times New Roman" w:hAnsi="Times New Roman" w:cs="Times New Roman"/>
          <w:sz w:val="24"/>
          <w:szCs w:val="24"/>
        </w:rPr>
        <w:t xml:space="preserve"> 435-445 cm, typ przyłącza 2x1”, 2x1 ½”, wydajność min. 58l/min, średnica rury </w:t>
      </w:r>
      <w:r w:rsidR="00DB0995" w:rsidRPr="00AE07F5">
        <w:rPr>
          <w:rFonts w:ascii="Cambria Math" w:hAnsi="Cambria Math" w:cs="Cambria Math"/>
          <w:sz w:val="24"/>
          <w:szCs w:val="24"/>
        </w:rPr>
        <w:t>∅</w:t>
      </w:r>
      <w:r w:rsidR="00DB0995" w:rsidRPr="00AE07F5">
        <w:rPr>
          <w:rFonts w:ascii="Times New Roman" w:hAnsi="Times New Roman" w:cs="Times New Roman"/>
          <w:sz w:val="24"/>
          <w:szCs w:val="24"/>
        </w:rPr>
        <w:t xml:space="preserve"> 88-90</w:t>
      </w:r>
      <w:r w:rsidR="009A14E8">
        <w:rPr>
          <w:rFonts w:ascii="Times New Roman" w:hAnsi="Times New Roman" w:cs="Times New Roman"/>
          <w:sz w:val="24"/>
          <w:szCs w:val="24"/>
        </w:rPr>
        <w:t>,</w:t>
      </w:r>
    </w:p>
    <w:p w:rsidR="003C20CE" w:rsidRPr="00AE07F5" w:rsidRDefault="003C20CE" w:rsidP="00DB0995">
      <w:pPr>
        <w:keepNext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F5">
        <w:rPr>
          <w:rFonts w:ascii="Times New Roman" w:hAnsi="Times New Roman" w:cs="Times New Roman"/>
          <w:sz w:val="24"/>
          <w:szCs w:val="24"/>
        </w:rPr>
        <w:t>- zabawka typu Armatka</w:t>
      </w:r>
      <w:r w:rsidR="00DB0995" w:rsidRPr="00AE07F5">
        <w:rPr>
          <w:rFonts w:ascii="Times New Roman" w:hAnsi="Times New Roman" w:cs="Times New Roman"/>
          <w:sz w:val="24"/>
          <w:szCs w:val="24"/>
        </w:rPr>
        <w:t>: wysokość 115-120 c</w:t>
      </w:r>
      <w:r w:rsidR="00E42D5C" w:rsidRPr="00AE07F5">
        <w:rPr>
          <w:rFonts w:ascii="Times New Roman" w:hAnsi="Times New Roman" w:cs="Times New Roman"/>
          <w:sz w:val="24"/>
          <w:szCs w:val="24"/>
        </w:rPr>
        <w:t>m</w:t>
      </w:r>
      <w:r w:rsidR="00DB0995" w:rsidRPr="00AE07F5">
        <w:rPr>
          <w:rFonts w:ascii="Times New Roman" w:hAnsi="Times New Roman" w:cs="Times New Roman"/>
          <w:sz w:val="24"/>
          <w:szCs w:val="24"/>
        </w:rPr>
        <w:t xml:space="preserve">, szerokość 75-80 cm, obszar </w:t>
      </w:r>
      <w:proofErr w:type="spellStart"/>
      <w:r w:rsidR="00DB0995" w:rsidRPr="00AE07F5">
        <w:rPr>
          <w:rFonts w:ascii="Times New Roman" w:hAnsi="Times New Roman" w:cs="Times New Roman"/>
          <w:sz w:val="24"/>
          <w:szCs w:val="24"/>
        </w:rPr>
        <w:t>sprysku</w:t>
      </w:r>
      <w:proofErr w:type="spellEnd"/>
      <w:r w:rsidR="00DB0995" w:rsidRPr="00AE07F5">
        <w:rPr>
          <w:rFonts w:ascii="Times New Roman" w:hAnsi="Times New Roman" w:cs="Times New Roman"/>
          <w:sz w:val="24"/>
          <w:szCs w:val="24"/>
        </w:rPr>
        <w:t xml:space="preserve"> 695-705 cm, typ przyłącza 1”, wydajność min. 18 l/min., średnica rury </w:t>
      </w:r>
      <w:r w:rsidR="00DB0995" w:rsidRPr="00AE07F5">
        <w:rPr>
          <w:rFonts w:ascii="Cambria Math" w:hAnsi="Cambria Math" w:cs="Cambria Math"/>
          <w:sz w:val="24"/>
          <w:szCs w:val="24"/>
        </w:rPr>
        <w:t>∅</w:t>
      </w:r>
      <w:r w:rsidR="00DB0995" w:rsidRPr="00AE07F5">
        <w:rPr>
          <w:rFonts w:ascii="Times New Roman" w:hAnsi="Times New Roman" w:cs="Times New Roman"/>
          <w:sz w:val="24"/>
          <w:szCs w:val="24"/>
        </w:rPr>
        <w:t xml:space="preserve"> 88-90</w:t>
      </w:r>
      <w:r w:rsidR="009A14E8">
        <w:rPr>
          <w:rFonts w:ascii="Times New Roman" w:hAnsi="Times New Roman" w:cs="Times New Roman"/>
          <w:sz w:val="24"/>
          <w:szCs w:val="24"/>
        </w:rPr>
        <w:t>,</w:t>
      </w:r>
    </w:p>
    <w:p w:rsidR="003C20CE" w:rsidRPr="00AE07F5" w:rsidRDefault="003C20CE" w:rsidP="00DB0995">
      <w:pPr>
        <w:keepNext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F5">
        <w:rPr>
          <w:rFonts w:ascii="Times New Roman" w:hAnsi="Times New Roman" w:cs="Times New Roman"/>
          <w:sz w:val="24"/>
          <w:szCs w:val="24"/>
        </w:rPr>
        <w:t>- zabawka typu Muchomor</w:t>
      </w:r>
      <w:r w:rsidR="00DB0995" w:rsidRPr="00AE07F5">
        <w:rPr>
          <w:rFonts w:ascii="Times New Roman" w:hAnsi="Times New Roman" w:cs="Times New Roman"/>
          <w:sz w:val="24"/>
          <w:szCs w:val="24"/>
        </w:rPr>
        <w:t>: wysokość min. 60-65 cm, szerokość 59-61 cm, obsza</w:t>
      </w:r>
      <w:r w:rsidR="00E42D5C" w:rsidRPr="00AE07F5">
        <w:rPr>
          <w:rFonts w:ascii="Times New Roman" w:hAnsi="Times New Roman" w:cs="Times New Roman"/>
          <w:sz w:val="24"/>
          <w:szCs w:val="24"/>
        </w:rPr>
        <w:t xml:space="preserve">r </w:t>
      </w:r>
      <w:proofErr w:type="spellStart"/>
      <w:r w:rsidR="00E42D5C" w:rsidRPr="00AE07F5">
        <w:rPr>
          <w:rFonts w:ascii="Times New Roman" w:hAnsi="Times New Roman" w:cs="Times New Roman"/>
          <w:sz w:val="24"/>
          <w:szCs w:val="24"/>
        </w:rPr>
        <w:t>sprysku</w:t>
      </w:r>
      <w:proofErr w:type="spellEnd"/>
      <w:r w:rsidR="00E42D5C" w:rsidRPr="00AE07F5">
        <w:rPr>
          <w:rFonts w:ascii="Times New Roman" w:hAnsi="Times New Roman" w:cs="Times New Roman"/>
          <w:sz w:val="24"/>
          <w:szCs w:val="24"/>
        </w:rPr>
        <w:t xml:space="preserve"> </w:t>
      </w:r>
      <w:r w:rsidR="00AE07F5">
        <w:rPr>
          <w:rFonts w:ascii="Times New Roman" w:hAnsi="Times New Roman" w:cs="Times New Roman"/>
          <w:sz w:val="24"/>
          <w:szCs w:val="24"/>
        </w:rPr>
        <w:br/>
      </w:r>
      <w:r w:rsidR="00E42D5C" w:rsidRPr="00AE07F5">
        <w:rPr>
          <w:rFonts w:ascii="Times New Roman" w:hAnsi="Times New Roman" w:cs="Times New Roman"/>
          <w:sz w:val="24"/>
          <w:szCs w:val="24"/>
        </w:rPr>
        <w:t>235-245</w:t>
      </w:r>
      <w:r w:rsidR="00DB0995" w:rsidRPr="00AE07F5">
        <w:rPr>
          <w:rFonts w:ascii="Times New Roman" w:hAnsi="Times New Roman" w:cs="Times New Roman"/>
          <w:sz w:val="24"/>
          <w:szCs w:val="24"/>
        </w:rPr>
        <w:t xml:space="preserve"> cm, typ przyłącza 1 ½”, wydajność mi</w:t>
      </w:r>
      <w:r w:rsidR="005E5B39" w:rsidRPr="00AE07F5">
        <w:rPr>
          <w:rFonts w:ascii="Times New Roman" w:hAnsi="Times New Roman" w:cs="Times New Roman"/>
          <w:sz w:val="24"/>
          <w:szCs w:val="24"/>
        </w:rPr>
        <w:t xml:space="preserve">n. 18 l/min., średnica rury </w:t>
      </w:r>
      <w:r w:rsidR="005E5B39" w:rsidRPr="00AE07F5">
        <w:rPr>
          <w:rFonts w:ascii="Cambria Math" w:hAnsi="Cambria Math" w:cs="Cambria Math"/>
          <w:sz w:val="24"/>
          <w:szCs w:val="24"/>
        </w:rPr>
        <w:t>∅</w:t>
      </w:r>
      <w:r w:rsidR="005E5B39" w:rsidRPr="00AE07F5">
        <w:rPr>
          <w:rFonts w:ascii="Times New Roman" w:hAnsi="Times New Roman" w:cs="Times New Roman"/>
          <w:sz w:val="24"/>
          <w:szCs w:val="24"/>
        </w:rPr>
        <w:t xml:space="preserve"> 100-105</w:t>
      </w:r>
      <w:r w:rsidR="009A14E8">
        <w:rPr>
          <w:rFonts w:ascii="Times New Roman" w:hAnsi="Times New Roman" w:cs="Times New Roman"/>
          <w:sz w:val="24"/>
          <w:szCs w:val="24"/>
        </w:rPr>
        <w:t>,</w:t>
      </w:r>
    </w:p>
    <w:p w:rsidR="003C20CE" w:rsidRPr="00AE07F5" w:rsidRDefault="003C20CE" w:rsidP="005E5B39">
      <w:pPr>
        <w:keepNext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F5">
        <w:rPr>
          <w:rFonts w:ascii="Times New Roman" w:hAnsi="Times New Roman" w:cs="Times New Roman"/>
          <w:sz w:val="24"/>
          <w:szCs w:val="24"/>
        </w:rPr>
        <w:t>- zabawka typu Śmigło</w:t>
      </w:r>
      <w:r w:rsidR="005E5B39" w:rsidRPr="00AE07F5">
        <w:rPr>
          <w:rFonts w:ascii="Times New Roman" w:hAnsi="Times New Roman" w:cs="Times New Roman"/>
          <w:sz w:val="24"/>
          <w:szCs w:val="24"/>
        </w:rPr>
        <w:t>: wysokoś</w:t>
      </w:r>
      <w:r w:rsidR="00E42D5C" w:rsidRPr="00AE07F5">
        <w:rPr>
          <w:rFonts w:ascii="Times New Roman" w:hAnsi="Times New Roman" w:cs="Times New Roman"/>
          <w:sz w:val="24"/>
          <w:szCs w:val="24"/>
        </w:rPr>
        <w:t>ć 335-340 cm, szerokość 185-195</w:t>
      </w:r>
      <w:r w:rsidR="005E5B39" w:rsidRPr="00AE07F5">
        <w:rPr>
          <w:rFonts w:ascii="Times New Roman" w:hAnsi="Times New Roman" w:cs="Times New Roman"/>
          <w:sz w:val="24"/>
          <w:szCs w:val="24"/>
        </w:rPr>
        <w:t xml:space="preserve"> cm, obszar </w:t>
      </w:r>
      <w:proofErr w:type="spellStart"/>
      <w:r w:rsidR="005E5B39" w:rsidRPr="00AE07F5">
        <w:rPr>
          <w:rFonts w:ascii="Times New Roman" w:hAnsi="Times New Roman" w:cs="Times New Roman"/>
          <w:sz w:val="24"/>
          <w:szCs w:val="24"/>
        </w:rPr>
        <w:t>sprysku</w:t>
      </w:r>
      <w:proofErr w:type="spellEnd"/>
      <w:r w:rsidR="005E5B39" w:rsidRPr="00AE07F5">
        <w:rPr>
          <w:rFonts w:ascii="Times New Roman" w:hAnsi="Times New Roman" w:cs="Times New Roman"/>
          <w:sz w:val="24"/>
          <w:szCs w:val="24"/>
        </w:rPr>
        <w:t xml:space="preserve"> </w:t>
      </w:r>
      <w:r w:rsidR="00AE07F5">
        <w:rPr>
          <w:rFonts w:ascii="Times New Roman" w:hAnsi="Times New Roman" w:cs="Times New Roman"/>
          <w:sz w:val="24"/>
          <w:szCs w:val="24"/>
        </w:rPr>
        <w:br/>
      </w:r>
      <w:r w:rsidR="005E5B39" w:rsidRPr="00AE07F5">
        <w:rPr>
          <w:rFonts w:ascii="Times New Roman" w:hAnsi="Times New Roman" w:cs="Times New Roman"/>
          <w:sz w:val="24"/>
          <w:szCs w:val="24"/>
        </w:rPr>
        <w:t xml:space="preserve">195-205 cm, typ przyłącza 1 ½”, wydajność min. 45l/min, średnica rury </w:t>
      </w:r>
      <w:r w:rsidR="005E5B39" w:rsidRPr="00AE07F5">
        <w:rPr>
          <w:rFonts w:ascii="Cambria Math" w:hAnsi="Cambria Math" w:cs="Cambria Math"/>
          <w:sz w:val="24"/>
          <w:szCs w:val="24"/>
        </w:rPr>
        <w:t>∅</w:t>
      </w:r>
      <w:r w:rsidR="005E5B39" w:rsidRPr="00AE07F5">
        <w:rPr>
          <w:rFonts w:ascii="Times New Roman" w:hAnsi="Times New Roman" w:cs="Times New Roman"/>
          <w:sz w:val="24"/>
          <w:szCs w:val="24"/>
        </w:rPr>
        <w:t xml:space="preserve"> 100-105</w:t>
      </w:r>
      <w:r w:rsidR="009A14E8">
        <w:rPr>
          <w:rFonts w:ascii="Times New Roman" w:hAnsi="Times New Roman" w:cs="Times New Roman"/>
          <w:sz w:val="24"/>
          <w:szCs w:val="24"/>
        </w:rPr>
        <w:t>,</w:t>
      </w:r>
    </w:p>
    <w:p w:rsidR="003C20CE" w:rsidRPr="00AE07F5" w:rsidRDefault="003C20CE" w:rsidP="005E5B39">
      <w:pPr>
        <w:keepNext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F5">
        <w:rPr>
          <w:rFonts w:ascii="Times New Roman" w:hAnsi="Times New Roman" w:cs="Times New Roman"/>
          <w:sz w:val="24"/>
          <w:szCs w:val="24"/>
        </w:rPr>
        <w:t>- zabawka typu Grzybek</w:t>
      </w:r>
      <w:r w:rsidR="005E5B39" w:rsidRPr="00AE07F5">
        <w:rPr>
          <w:rFonts w:ascii="Times New Roman" w:hAnsi="Times New Roman" w:cs="Times New Roman"/>
          <w:sz w:val="24"/>
          <w:szCs w:val="24"/>
        </w:rPr>
        <w:t xml:space="preserve">: wysokość 180-190 cm, szerokość 145-155 cm, obszar </w:t>
      </w:r>
      <w:proofErr w:type="spellStart"/>
      <w:r w:rsidR="005E5B39" w:rsidRPr="00AE07F5">
        <w:rPr>
          <w:rFonts w:ascii="Times New Roman" w:hAnsi="Times New Roman" w:cs="Times New Roman"/>
          <w:sz w:val="24"/>
          <w:szCs w:val="24"/>
        </w:rPr>
        <w:t>sprysku</w:t>
      </w:r>
      <w:proofErr w:type="spellEnd"/>
      <w:r w:rsidR="005E5B39" w:rsidRPr="00AE07F5">
        <w:rPr>
          <w:rFonts w:ascii="Times New Roman" w:hAnsi="Times New Roman" w:cs="Times New Roman"/>
          <w:sz w:val="24"/>
          <w:szCs w:val="24"/>
        </w:rPr>
        <w:t xml:space="preserve"> </w:t>
      </w:r>
      <w:r w:rsidR="00AE07F5">
        <w:rPr>
          <w:rFonts w:ascii="Times New Roman" w:hAnsi="Times New Roman" w:cs="Times New Roman"/>
          <w:sz w:val="24"/>
          <w:szCs w:val="24"/>
        </w:rPr>
        <w:br/>
      </w:r>
      <w:r w:rsidR="005E5B39" w:rsidRPr="00AE07F5">
        <w:rPr>
          <w:rFonts w:ascii="Times New Roman" w:hAnsi="Times New Roman" w:cs="Times New Roman"/>
          <w:sz w:val="24"/>
          <w:szCs w:val="24"/>
        </w:rPr>
        <w:t xml:space="preserve">245-255 cm, typ przyłącza 1 ½”, wydajność, min. 65l/min, średnica rury </w:t>
      </w:r>
      <w:r w:rsidR="005E5B39" w:rsidRPr="00AE07F5">
        <w:rPr>
          <w:rFonts w:ascii="Cambria Math" w:hAnsi="Cambria Math" w:cs="Cambria Math"/>
          <w:sz w:val="24"/>
          <w:szCs w:val="24"/>
        </w:rPr>
        <w:t>∅</w:t>
      </w:r>
      <w:r w:rsidR="005E5B39" w:rsidRPr="00AE07F5">
        <w:rPr>
          <w:rFonts w:ascii="Times New Roman" w:hAnsi="Times New Roman" w:cs="Times New Roman"/>
          <w:sz w:val="24"/>
          <w:szCs w:val="24"/>
        </w:rPr>
        <w:t xml:space="preserve"> 100-105</w:t>
      </w:r>
      <w:r w:rsidR="009A14E8">
        <w:rPr>
          <w:rFonts w:ascii="Times New Roman" w:hAnsi="Times New Roman" w:cs="Times New Roman"/>
          <w:sz w:val="24"/>
          <w:szCs w:val="24"/>
        </w:rPr>
        <w:t>,</w:t>
      </w:r>
    </w:p>
    <w:p w:rsidR="003C20CE" w:rsidRDefault="003C20CE" w:rsidP="003C20CE">
      <w:pPr>
        <w:rPr>
          <w:rFonts w:ascii="Times New Roman" w:hAnsi="Times New Roman" w:cs="Times New Roman"/>
          <w:sz w:val="24"/>
          <w:szCs w:val="24"/>
        </w:rPr>
      </w:pPr>
      <w:r w:rsidRPr="00AE07F5">
        <w:rPr>
          <w:rFonts w:ascii="Times New Roman" w:hAnsi="Times New Roman" w:cs="Times New Roman"/>
          <w:sz w:val="24"/>
          <w:szCs w:val="24"/>
        </w:rPr>
        <w:t>- zjeżdżalnia typu Słoń</w:t>
      </w:r>
      <w:r w:rsidR="005E5B39" w:rsidRPr="00AE07F5">
        <w:rPr>
          <w:rFonts w:ascii="Times New Roman" w:hAnsi="Times New Roman" w:cs="Times New Roman"/>
          <w:sz w:val="24"/>
          <w:szCs w:val="24"/>
        </w:rPr>
        <w:t>: wysokość 150-155 c</w:t>
      </w:r>
      <w:r w:rsidR="006913FA" w:rsidRPr="00AE07F5">
        <w:rPr>
          <w:rFonts w:ascii="Times New Roman" w:hAnsi="Times New Roman" w:cs="Times New Roman"/>
          <w:sz w:val="24"/>
          <w:szCs w:val="24"/>
        </w:rPr>
        <w:t>m, szerokość 125-135 cm, wysokość schodów 15-17 cm, ilość schodów 5, wysokość podestu do zjazdu ze zjeżdżalni 0,75-0,85 cm, część zewnętrzna RAL 5015, część wewnętrzna RAL 2011</w:t>
      </w:r>
      <w:r w:rsidR="009A14E8">
        <w:rPr>
          <w:rFonts w:ascii="Times New Roman" w:hAnsi="Times New Roman" w:cs="Times New Roman"/>
          <w:sz w:val="24"/>
          <w:szCs w:val="24"/>
        </w:rPr>
        <w:t>;</w:t>
      </w:r>
    </w:p>
    <w:p w:rsidR="00077AA0" w:rsidRPr="004D6B80" w:rsidRDefault="00077AA0" w:rsidP="00077AA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D6B80">
        <w:rPr>
          <w:rFonts w:ascii="Times New Roman" w:hAnsi="Times New Roman" w:cs="Times New Roman"/>
        </w:rPr>
        <w:t>Stal nierdzewna gatunku 316 (1.4404)</w:t>
      </w:r>
    </w:p>
    <w:p w:rsidR="00077AA0" w:rsidRPr="004D6B80" w:rsidRDefault="00077AA0" w:rsidP="00077AA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D6B80">
        <w:rPr>
          <w:rFonts w:ascii="Times New Roman" w:hAnsi="Times New Roman" w:cs="Times New Roman"/>
        </w:rPr>
        <w:t>Zabawki malowane proszkowo</w:t>
      </w:r>
    </w:p>
    <w:p w:rsidR="00077AA0" w:rsidRPr="004D6B80" w:rsidRDefault="00077AA0" w:rsidP="00077AA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D6B80">
        <w:rPr>
          <w:rFonts w:ascii="Times New Roman" w:hAnsi="Times New Roman" w:cs="Times New Roman"/>
        </w:rPr>
        <w:t>Zabawki wykonane z rur giętych należy wykonać bez odkształceń rury w obszarze gięcia</w:t>
      </w:r>
    </w:p>
    <w:p w:rsidR="00077AA0" w:rsidRPr="004D6B80" w:rsidRDefault="00077AA0" w:rsidP="00077AA0">
      <w:pPr>
        <w:spacing w:after="0" w:line="276" w:lineRule="auto"/>
        <w:jc w:val="both"/>
        <w:rPr>
          <w:rFonts w:ascii="Times New Roman" w:hAnsi="Times New Roman" w:cs="Times New Roman"/>
          <w:bCs/>
        </w:rPr>
      </w:pPr>
    </w:p>
    <w:p w:rsidR="00077AA0" w:rsidRPr="004D6B80" w:rsidRDefault="00077AA0" w:rsidP="00077AA0">
      <w:pPr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4D6B80">
        <w:rPr>
          <w:rFonts w:ascii="Times New Roman" w:hAnsi="Times New Roman" w:cs="Times New Roman"/>
          <w:bCs/>
        </w:rPr>
        <w:t>Producent zabawek musi posiadać certyfikat na zgodność z poniższymi normami, wydany przez akredytowaną jednostkę certyfikującą np. TUV, INT itp. Nie dopuszcza się „certyfikatów” wystawionych przez nieuprawnioną jednostkę certyfikującą tj. nie posiadającą akredytacji PCA (lub równoważnej w przypadku jednostek z zagranicy</w:t>
      </w:r>
      <w:r>
        <w:rPr>
          <w:rFonts w:ascii="Times New Roman" w:hAnsi="Times New Roman" w:cs="Times New Roman"/>
          <w:bCs/>
        </w:rPr>
        <w:t>)</w:t>
      </w:r>
      <w:r w:rsidRPr="004D6B80">
        <w:rPr>
          <w:rFonts w:ascii="Times New Roman" w:hAnsi="Times New Roman" w:cs="Times New Roman"/>
          <w:bCs/>
        </w:rPr>
        <w:t>.</w:t>
      </w:r>
    </w:p>
    <w:p w:rsidR="00077AA0" w:rsidRPr="004D6B80" w:rsidRDefault="00077AA0" w:rsidP="00077AA0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 w:rsidRPr="004D6B80">
        <w:rPr>
          <w:rFonts w:cs="Times New Roman"/>
          <w:sz w:val="22"/>
          <w:szCs w:val="22"/>
        </w:rPr>
        <w:t xml:space="preserve">1. Wdrożony i certyfikowany system jakości w spawalnictwie dla wymagań ostrych wg normy PN-EN ISO </w:t>
      </w:r>
      <w:r>
        <w:rPr>
          <w:rFonts w:cs="Times New Roman"/>
          <w:sz w:val="22"/>
          <w:szCs w:val="22"/>
        </w:rPr>
        <w:t xml:space="preserve">3834-2 lub </w:t>
      </w:r>
      <w:r w:rsidRPr="004D6B80">
        <w:rPr>
          <w:rFonts w:cs="Times New Roman"/>
          <w:sz w:val="22"/>
          <w:szCs w:val="22"/>
        </w:rPr>
        <w:t>3834-3: "Wymagania jakości dotyczące spawania materiałów metalowych. Część 2: Pełne wymagania jakości".</w:t>
      </w:r>
    </w:p>
    <w:p w:rsidR="00077AA0" w:rsidRPr="004D6B80" w:rsidRDefault="00077AA0" w:rsidP="00077AA0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 w:rsidRPr="004D6B80">
        <w:rPr>
          <w:rFonts w:cs="Times New Roman"/>
          <w:sz w:val="22"/>
          <w:szCs w:val="22"/>
        </w:rPr>
        <w:t>2. Certyfikowana Zakładowa Kontrola Produkcji wg wymagań normy PN-EN 1090-1 "Wykonanie konstrukcji stalowych i aluminiowych. Część 1: Zasady oceny zgodności elementów konstrukcyjnych".</w:t>
      </w:r>
    </w:p>
    <w:p w:rsidR="00077AA0" w:rsidRPr="004D6B80" w:rsidRDefault="00077AA0" w:rsidP="00077AA0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 w:rsidRPr="004D6B80">
        <w:rPr>
          <w:rFonts w:cs="Times New Roman"/>
          <w:sz w:val="22"/>
          <w:szCs w:val="22"/>
        </w:rPr>
        <w:t xml:space="preserve">3. Produkcję konstrukcji wg wymagań normy PN-EN 1090-2 "Wykonanie konstrukcji stalowych </w:t>
      </w:r>
      <w:r>
        <w:rPr>
          <w:rFonts w:cs="Times New Roman"/>
          <w:sz w:val="22"/>
          <w:szCs w:val="22"/>
        </w:rPr>
        <w:br/>
      </w:r>
      <w:r w:rsidRPr="004D6B80">
        <w:rPr>
          <w:rFonts w:cs="Times New Roman"/>
          <w:sz w:val="22"/>
          <w:szCs w:val="22"/>
        </w:rPr>
        <w:t>i aluminiowych. Część 2: Wymagania techniczne dotyczące konstrukcji stalowych".</w:t>
      </w:r>
    </w:p>
    <w:p w:rsidR="009A14E8" w:rsidRPr="00077AA0" w:rsidRDefault="00077AA0" w:rsidP="00077AA0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 w:rsidRPr="004D6B80">
        <w:rPr>
          <w:rFonts w:cs="Times New Roman"/>
          <w:sz w:val="22"/>
          <w:szCs w:val="22"/>
        </w:rPr>
        <w:t xml:space="preserve">4. Wdrożony i certyfikowany system zarządzania jakością wg wymagań normy PN-EN ISO 9001:2015 w zakresie produkcji elementów </w:t>
      </w:r>
      <w:proofErr w:type="spellStart"/>
      <w:r w:rsidRPr="004D6B80">
        <w:rPr>
          <w:rFonts w:cs="Times New Roman"/>
          <w:sz w:val="22"/>
          <w:szCs w:val="22"/>
        </w:rPr>
        <w:t>przybasenia</w:t>
      </w:r>
      <w:proofErr w:type="spellEnd"/>
      <w:r w:rsidRPr="004D6B80">
        <w:rPr>
          <w:rFonts w:cs="Times New Roman"/>
          <w:sz w:val="22"/>
          <w:szCs w:val="22"/>
        </w:rPr>
        <w:t xml:space="preserve"> i wodnych placów zabaw</w:t>
      </w:r>
      <w:bookmarkStart w:id="0" w:name="_GoBack"/>
      <w:bookmarkEnd w:id="0"/>
      <w:r w:rsidRPr="004D6B80">
        <w:rPr>
          <w:rFonts w:cs="Times New Roman"/>
          <w:sz w:val="22"/>
          <w:szCs w:val="22"/>
        </w:rPr>
        <w:t>.</w:t>
      </w:r>
    </w:p>
    <w:sectPr w:rsidR="009A14E8" w:rsidRPr="00077A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0CE"/>
    <w:rsid w:val="00077AA0"/>
    <w:rsid w:val="003C20CE"/>
    <w:rsid w:val="005E5B39"/>
    <w:rsid w:val="006913FA"/>
    <w:rsid w:val="00925DEB"/>
    <w:rsid w:val="009A14E8"/>
    <w:rsid w:val="00AE07F5"/>
    <w:rsid w:val="00DB0995"/>
    <w:rsid w:val="00E4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3E9E7-5A22-4A4D-8EB4-A8A411F2A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Asia 2  Akapit z listą,tekst normalny,CW_Lista,L1,Numerowanie,2 heading,A_wyliczenie,K-P_odwolanie,Akapit z listą5,maz_wyliczenie,opis dzialania,normalny tekst,Odstavec,Akapit z listą BS,Colorful List Accent 1,List Paragraph,lp1"/>
    <w:basedOn w:val="Normalny"/>
    <w:link w:val="AkapitzlistZnak"/>
    <w:uiPriority w:val="34"/>
    <w:qFormat/>
    <w:rsid w:val="003C20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Asia 2  Akapit z listą Znak,tekst normalny Znak,CW_Lista Znak,L1 Znak,Numerowanie Znak,2 heading Znak,A_wyliczenie Znak,K-P_odwolanie Znak,Akapit z listą5 Znak,maz_wyliczenie Znak,opis dzialania Znak,normalny tekst Znak"/>
    <w:link w:val="Akapitzlist"/>
    <w:uiPriority w:val="34"/>
    <w:qFormat/>
    <w:rsid w:val="003C2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77AA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Rejman</dc:creator>
  <cp:keywords/>
  <dc:description/>
  <cp:lastModifiedBy>Piotr Rejman</cp:lastModifiedBy>
  <cp:revision>2</cp:revision>
  <dcterms:created xsi:type="dcterms:W3CDTF">2026-03-31T13:14:00Z</dcterms:created>
  <dcterms:modified xsi:type="dcterms:W3CDTF">2026-03-31T13:14:00Z</dcterms:modified>
</cp:coreProperties>
</file>